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C0" w:rsidRPr="00823C51" w:rsidRDefault="00BB67C0" w:rsidP="00BB67C0">
      <w:pPr>
        <w:rPr>
          <w:b/>
          <w:sz w:val="28"/>
          <w:szCs w:val="28"/>
        </w:rPr>
      </w:pPr>
      <w:r w:rsidRPr="00823C51">
        <w:rPr>
          <w:b/>
          <w:sz w:val="28"/>
          <w:szCs w:val="28"/>
        </w:rPr>
        <w:t>Вопросы к экзамену по дисциплине «</w:t>
      </w:r>
      <w:r w:rsidR="00475C82" w:rsidRPr="00823C51">
        <w:rPr>
          <w:b/>
          <w:sz w:val="28"/>
          <w:szCs w:val="28"/>
        </w:rPr>
        <w:t>Градостроительство и планировка населенных мест</w:t>
      </w:r>
      <w:r w:rsidRPr="00823C51">
        <w:rPr>
          <w:b/>
          <w:sz w:val="28"/>
          <w:szCs w:val="28"/>
        </w:rPr>
        <w:t xml:space="preserve">» </w:t>
      </w:r>
    </w:p>
    <w:p w:rsidR="00BB67C0" w:rsidRPr="00823C51" w:rsidRDefault="00BB67C0" w:rsidP="00BB67C0">
      <w:pPr>
        <w:rPr>
          <w:b/>
          <w:sz w:val="28"/>
          <w:szCs w:val="28"/>
        </w:rPr>
      </w:pP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Градостроительный кадастр как информационная система обеспечения градостроительной деятельности.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2.    Цель ведения информационных систем обеспечения  градостроительной деятельности.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3.    Что включает в себя информационная система обеспечения  градостроительной деятельности?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4.    Какие документы и карты помещаются в дела о застроенных или подлежащих застройке территориях?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 xml:space="preserve">5.    В </w:t>
      </w:r>
      <w:proofErr w:type="gramStart"/>
      <w:r w:rsidRPr="00823C51">
        <w:rPr>
          <w:color w:val="000000"/>
          <w:sz w:val="28"/>
          <w:szCs w:val="28"/>
        </w:rPr>
        <w:t>соответствии</w:t>
      </w:r>
      <w:proofErr w:type="gramEnd"/>
      <w:r w:rsidRPr="00823C51">
        <w:rPr>
          <w:color w:val="000000"/>
          <w:sz w:val="28"/>
          <w:szCs w:val="28"/>
        </w:rPr>
        <w:t xml:space="preserve"> с каким делением территории систематизируются сведения информационных систем обеспечения градостроительной деятельности.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6.    Правила кадастрового деления территории Российской Федерации.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7.    правила присвоения кадастровых номеров земельным участкам.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8.    Что является основной составляющей единицей информационной системы обеспечения градостроительной деятельности?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9.    Дать определение понятия «градостроительного кадастра».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 xml:space="preserve">10. Основные </w:t>
      </w:r>
      <w:proofErr w:type="gramStart"/>
      <w:r w:rsidRPr="00823C51">
        <w:rPr>
          <w:color w:val="000000"/>
          <w:sz w:val="28"/>
          <w:szCs w:val="28"/>
        </w:rPr>
        <w:t>понятия</w:t>
      </w:r>
      <w:proofErr w:type="gramEnd"/>
      <w:r w:rsidRPr="00823C51">
        <w:rPr>
          <w:color w:val="000000"/>
          <w:sz w:val="28"/>
          <w:szCs w:val="28"/>
        </w:rPr>
        <w:t xml:space="preserve"> используемые для целей градостроительного кадастра.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11. Принципы, на которых базируется ведение градостроительного кадастра.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12. Регламентные информационные ресурсы градостроительного кадастра.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13. Справочные информационные ресурсы градостроительного кадастра.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14. Какие документы предоставляются в обязательном порядке в целях формирования информационных ресурсов градостроительного кадастра?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15. При принятии каких решений использование сведений градостроительного кадастра о градостроительных регламентах является обязательным</w:t>
      </w:r>
      <w:proofErr w:type="gramStart"/>
      <w:r w:rsidRPr="00823C51">
        <w:rPr>
          <w:color w:val="000000"/>
          <w:sz w:val="28"/>
          <w:szCs w:val="28"/>
        </w:rPr>
        <w:t xml:space="preserve"> ?</w:t>
      </w:r>
      <w:proofErr w:type="gramEnd"/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 xml:space="preserve">16. Виды документов территориального </w:t>
      </w:r>
      <w:proofErr w:type="gramStart"/>
      <w:r w:rsidRPr="00823C51">
        <w:rPr>
          <w:color w:val="000000"/>
          <w:sz w:val="28"/>
          <w:szCs w:val="28"/>
        </w:rPr>
        <w:t>планирования</w:t>
      </w:r>
      <w:proofErr w:type="gramEnd"/>
      <w:r w:rsidRPr="00823C51">
        <w:rPr>
          <w:color w:val="000000"/>
          <w:sz w:val="28"/>
          <w:szCs w:val="28"/>
        </w:rPr>
        <w:t xml:space="preserve"> и для </w:t>
      </w:r>
      <w:proofErr w:type="gramStart"/>
      <w:r w:rsidRPr="00823C51">
        <w:rPr>
          <w:color w:val="000000"/>
          <w:sz w:val="28"/>
          <w:szCs w:val="28"/>
        </w:rPr>
        <w:t>каких</w:t>
      </w:r>
      <w:proofErr w:type="gramEnd"/>
      <w:r w:rsidRPr="00823C51">
        <w:rPr>
          <w:color w:val="000000"/>
          <w:sz w:val="28"/>
          <w:szCs w:val="28"/>
        </w:rPr>
        <w:t xml:space="preserve"> органов власти они являются обязательными?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17. Виды схем территориального планирования Российской Федерации.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18. Что отображается на картах (схемах), содержащихся в схемах территориального планирования Российской Федерации?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19. Какие карты (схемы) включают в себя схемы территориального планирования субъектов Российской Федерации?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20. Какие карты (схемы) включают в себя схемы территориального планирования муниципального района и что на них отображается?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21. Какие карты (схемы) включают генеральные планы поселений и генеральные планы округа?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22. Для каких целей разрабатываются правила землепользования и застройки?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23. Что включают в себя правила землепользования и застройки?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24. Какие положения включают в себя порядок применения  правил землепользования и застройки?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 xml:space="preserve">25. Какие границы устанавливаются на карте градостроительного </w:t>
      </w:r>
      <w:r w:rsidRPr="00823C51">
        <w:rPr>
          <w:color w:val="000000"/>
          <w:sz w:val="28"/>
          <w:szCs w:val="28"/>
        </w:rPr>
        <w:lastRenderedPageBreak/>
        <w:t>зонирования?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26. Что указывается в градостроительном регламенте в отношении земельных участков и объектов капитального строительства?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27. Виды и состав территориальных зон.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28. Что определяется в градостроительном регламенте?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29. С учетом чего устанавливаются градостроительные регламенты</w:t>
      </w:r>
      <w:proofErr w:type="gramStart"/>
      <w:r w:rsidRPr="00823C51">
        <w:rPr>
          <w:color w:val="000000"/>
          <w:sz w:val="28"/>
          <w:szCs w:val="28"/>
        </w:rPr>
        <w:t xml:space="preserve"> ?</w:t>
      </w:r>
      <w:proofErr w:type="gramEnd"/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30. Распространение  действия градостроительного регламента?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31. На какие земельные участки не распространяется  действие градостроительного регламента?</w:t>
      </w:r>
    </w:p>
    <w:p w:rsidR="00823C51" w:rsidRPr="00823C51" w:rsidRDefault="00823C51" w:rsidP="00823C51">
      <w:pPr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 </w:t>
      </w:r>
    </w:p>
    <w:p w:rsidR="00823C51" w:rsidRPr="00823C51" w:rsidRDefault="00823C51" w:rsidP="00823C51">
      <w:pPr>
        <w:ind w:left="426" w:hanging="426"/>
        <w:rPr>
          <w:color w:val="000000"/>
          <w:sz w:val="28"/>
          <w:szCs w:val="28"/>
        </w:rPr>
      </w:pPr>
      <w:r w:rsidRPr="00823C51">
        <w:rPr>
          <w:color w:val="000000"/>
          <w:sz w:val="28"/>
          <w:szCs w:val="28"/>
        </w:rPr>
        <w:t>32. Виды разрешенного использования земельных участков и объектов капитального строительства.</w:t>
      </w:r>
    </w:p>
    <w:p w:rsidR="008901FC" w:rsidRPr="00823C51" w:rsidRDefault="00823C51" w:rsidP="00BB67C0">
      <w:pPr>
        <w:rPr>
          <w:sz w:val="28"/>
          <w:szCs w:val="28"/>
        </w:rPr>
      </w:pPr>
    </w:p>
    <w:sectPr w:rsidR="008901FC" w:rsidRPr="00823C51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421"/>
    <w:multiLevelType w:val="hybridMultilevel"/>
    <w:tmpl w:val="61F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C0"/>
    <w:rsid w:val="001B142A"/>
    <w:rsid w:val="001E6601"/>
    <w:rsid w:val="00346F9C"/>
    <w:rsid w:val="00475C82"/>
    <w:rsid w:val="004F5042"/>
    <w:rsid w:val="00682143"/>
    <w:rsid w:val="007D53D7"/>
    <w:rsid w:val="00823C51"/>
    <w:rsid w:val="00BB67C0"/>
    <w:rsid w:val="00C4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0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5</cp:revision>
  <dcterms:created xsi:type="dcterms:W3CDTF">2018-01-29T19:26:00Z</dcterms:created>
  <dcterms:modified xsi:type="dcterms:W3CDTF">2018-02-12T15:35:00Z</dcterms:modified>
</cp:coreProperties>
</file>