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46" w:rsidRPr="000D6246" w:rsidRDefault="000D6246" w:rsidP="000D624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46">
        <w:rPr>
          <w:rFonts w:ascii="Times New Roman" w:hAnsi="Times New Roman" w:cs="Times New Roman"/>
          <w:b/>
          <w:bCs/>
          <w:sz w:val="28"/>
          <w:szCs w:val="28"/>
        </w:rPr>
        <w:t>Примерные темы рефератов и задания для самостоятельной работы по разд</w:t>
      </w:r>
      <w:r w:rsidRPr="000D624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D6246">
        <w:rPr>
          <w:rFonts w:ascii="Times New Roman" w:hAnsi="Times New Roman" w:cs="Times New Roman"/>
          <w:b/>
          <w:bCs/>
          <w:sz w:val="28"/>
          <w:szCs w:val="28"/>
        </w:rPr>
        <w:t>лам дисциплины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Инновация как экономическая категория.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Планирование инновационной деятельности.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Управление инновациями в условиях рынка.</w:t>
      </w:r>
      <w:bookmarkStart w:id="0" w:name="_GoBack"/>
      <w:bookmarkEnd w:id="0"/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Формы организации инновационной деятельности.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Этапы инновационного процесса.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Мотивация инновационной деятельности.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Классификация инноваций.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Механизм управления процессом НИОКР.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Методы отбора инновационных проектов.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Оценка эффективности инноваций.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Финансовое обеспечение инновационных проектов.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Нормативная база инновационной деятельности.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Процесс инвестирования, его сущность и значимость.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Задачи и функции инновационного менеджмента на предприятии.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Инвестиционная и инновационная политика компании.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Правовое обеспечение инновационной деятельности в России.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Особенности инновационных процессов в геодезии.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Конкурентоспособность как фактор оценки эффективности инноваций.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Принципы ценообразования на инновационную продукцию.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Основные направления развития инновационной деятельности в сфере управления недвижимостью.</w:t>
      </w:r>
    </w:p>
    <w:p w:rsidR="000D6246" w:rsidRPr="000D6246" w:rsidRDefault="000D6246" w:rsidP="000D624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Особенности инновационной деятельности в аграрном секторе за рубежом.</w:t>
      </w:r>
    </w:p>
    <w:p w:rsidR="000D6246" w:rsidRPr="000D6246" w:rsidRDefault="000D6246" w:rsidP="000D6246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Инновационная деятельность при управлении земельными ресурсами.</w:t>
      </w:r>
    </w:p>
    <w:p w:rsidR="000D6246" w:rsidRPr="000D6246" w:rsidRDefault="000D6246" w:rsidP="000D6246">
      <w:pPr>
        <w:numPr>
          <w:ilvl w:val="0"/>
          <w:numId w:val="1"/>
        </w:numPr>
        <w:tabs>
          <w:tab w:val="left" w:pos="18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Стратегическое управление инновациями.</w:t>
      </w:r>
    </w:p>
    <w:p w:rsidR="000D6246" w:rsidRPr="000D6246" w:rsidRDefault="000D6246" w:rsidP="000D6246">
      <w:pPr>
        <w:widowControl w:val="0"/>
        <w:numPr>
          <w:ilvl w:val="0"/>
          <w:numId w:val="1"/>
        </w:numPr>
        <w:tabs>
          <w:tab w:val="left" w:pos="18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Особенности функционирования технопарков и бизнес инкубаторов.</w:t>
      </w:r>
    </w:p>
    <w:p w:rsidR="000D6246" w:rsidRPr="000D6246" w:rsidRDefault="000D6246" w:rsidP="000D6246">
      <w:pPr>
        <w:numPr>
          <w:ilvl w:val="0"/>
          <w:numId w:val="1"/>
        </w:numPr>
        <w:tabs>
          <w:tab w:val="left" w:pos="18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 xml:space="preserve">Перспективы использования </w:t>
      </w:r>
      <w:r w:rsidRPr="000D6246">
        <w:rPr>
          <w:rFonts w:ascii="Times New Roman" w:hAnsi="Times New Roman" w:cs="Times New Roman"/>
          <w:sz w:val="28"/>
          <w:szCs w:val="28"/>
          <w:lang w:val="en-US"/>
        </w:rPr>
        <w:t>VRS</w:t>
      </w:r>
      <w:r w:rsidRPr="000D6246">
        <w:rPr>
          <w:rFonts w:ascii="Times New Roman" w:hAnsi="Times New Roman" w:cs="Times New Roman"/>
          <w:sz w:val="28"/>
          <w:szCs w:val="28"/>
        </w:rPr>
        <w:t xml:space="preserve"> и </w:t>
      </w:r>
      <w:r w:rsidRPr="000D6246">
        <w:rPr>
          <w:rFonts w:ascii="Times New Roman" w:hAnsi="Times New Roman" w:cs="Times New Roman"/>
          <w:sz w:val="28"/>
          <w:szCs w:val="28"/>
          <w:lang w:val="en-US"/>
        </w:rPr>
        <w:t>VRC</w:t>
      </w:r>
      <w:r w:rsidRPr="000D6246">
        <w:rPr>
          <w:rFonts w:ascii="Times New Roman" w:hAnsi="Times New Roman" w:cs="Times New Roman"/>
          <w:sz w:val="28"/>
          <w:szCs w:val="28"/>
        </w:rPr>
        <w:t xml:space="preserve"> технологий в аэрофотосъемке.</w:t>
      </w:r>
    </w:p>
    <w:p w:rsidR="000D6246" w:rsidRPr="000D6246" w:rsidRDefault="000D6246" w:rsidP="000D6246">
      <w:pPr>
        <w:numPr>
          <w:ilvl w:val="0"/>
          <w:numId w:val="1"/>
        </w:numPr>
        <w:tabs>
          <w:tab w:val="left" w:pos="18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6246">
        <w:rPr>
          <w:rFonts w:ascii="Times New Roman" w:hAnsi="Times New Roman" w:cs="Times New Roman"/>
          <w:sz w:val="28"/>
          <w:szCs w:val="28"/>
        </w:rPr>
        <w:t>Инновационные технологии ДЗЗ и ГИС в сельском хозяйстве.</w:t>
      </w:r>
    </w:p>
    <w:p w:rsidR="00F54559" w:rsidRDefault="00F54559"/>
    <w:sectPr w:rsidR="00F5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7F76"/>
    <w:multiLevelType w:val="hybridMultilevel"/>
    <w:tmpl w:val="F15E671E"/>
    <w:lvl w:ilvl="0" w:tplc="6BA06A62">
      <w:start w:val="1"/>
      <w:numFmt w:val="decimal"/>
      <w:lvlText w:val="%1"/>
      <w:lvlJc w:val="left"/>
      <w:pPr>
        <w:ind w:left="1146" w:hanging="360"/>
      </w:pPr>
      <w:rPr>
        <w:rFonts w:ascii="Arial" w:eastAsia="Times New Roman" w:hAnsi="Arial" w:cs="Arial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6E"/>
    <w:rsid w:val="000D6246"/>
    <w:rsid w:val="009A716E"/>
    <w:rsid w:val="00F5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2018-02-21T12:20:00Z</dcterms:created>
  <dcterms:modified xsi:type="dcterms:W3CDTF">2018-02-21T12:21:00Z</dcterms:modified>
</cp:coreProperties>
</file>