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>Вопросы к зачету по дисциплине «</w:t>
      </w:r>
      <w:bookmarkStart w:id="0" w:name="_GoBack"/>
      <w:r w:rsidR="006C1963" w:rsidRPr="006C1963">
        <w:rPr>
          <w:rFonts w:ascii="Arial" w:hAnsi="Arial" w:cs="Arial"/>
          <w:b/>
          <w:sz w:val="32"/>
          <w:szCs w:val="32"/>
        </w:rPr>
        <w:t>Административное регулирование управленческой деятельности</w:t>
      </w:r>
      <w:bookmarkEnd w:id="0"/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Понятие, виды административно – правовых норм.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Условия, предусмотренные административно – правовыми нормами.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Понятие и виды административно – правовых форм и методов.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Система форм административной деятельности.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Правовые акты управления и их особенности.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Классификация правовых актов.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Состав и структура гражданского законодательства.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Порядок и способы возникновения гражданских прав и обязанностей.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Характер и виды гражданских правонарушений.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Способы защиты гражданских прав.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Виды договоров, предусмотренные Гражданским Кодексом РФ.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Основные объекты гражданских прав.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Способы оформления сделок с недвижимостью.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Виды собственности в РФ.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Объекты исключительной федеральной собственности.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Виды и порядок управления государственной собственностью.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Характер и виды ответственности за неисполнение или ненадлежащее исполнение обязательств.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Способы обеспечения исполнения обязательств.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Основные виды санкций, возлагаемых на нарушителя обязательств.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Нормативно – правовая база предпринимательства.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Характер рассмотрения хозяйственных споров в Арбитражном суде.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Основные принципы деятельности банковской системы.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Порядок банкротства (несостоятельность) предприятий.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Порядок подготовки дела для подачи иска в арбитраж.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Формы определения состоятельности предприятия.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Группы субъектов административного права.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Принципы организации и деятельности органов исполнительной власти.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Ответственность за нарушение налогового законодательства.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Антимонопольное законодательство.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Характер и цель обеспечения конкуренции на товарных рынках.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Порядок государственного регулирования цен.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lastRenderedPageBreak/>
        <w:t>Назначение и характер деятельности Антимонопольного комитета.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Нормативно – методическая база делопроизводства, регламентирующая вопросы документационного обеспечения.</w:t>
      </w:r>
    </w:p>
    <w:p w:rsidR="006C1963" w:rsidRPr="006C1963" w:rsidRDefault="006C1963" w:rsidP="006C1963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C1963">
        <w:rPr>
          <w:rFonts w:ascii="Arial" w:hAnsi="Arial" w:cs="Arial"/>
        </w:rPr>
        <w:t>Законодательные акты РФ в сфере информации и документации.</w:t>
      </w:r>
    </w:p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5D6B89"/>
    <w:rsid w:val="006C1963"/>
    <w:rsid w:val="0072428C"/>
    <w:rsid w:val="00A520FF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8</cp:revision>
  <dcterms:created xsi:type="dcterms:W3CDTF">2018-01-09T17:57:00Z</dcterms:created>
  <dcterms:modified xsi:type="dcterms:W3CDTF">2018-01-10T07:49:00Z</dcterms:modified>
</cp:coreProperties>
</file>