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12" w:rsidRPr="00541912" w:rsidRDefault="00541912" w:rsidP="00541912">
      <w:pPr>
        <w:shd w:val="clear" w:color="auto" w:fill="FFFFFF"/>
        <w:tabs>
          <w:tab w:val="left" w:pos="360"/>
        </w:tabs>
        <w:spacing w:line="360" w:lineRule="auto"/>
        <w:ind w:firstLine="480"/>
        <w:jc w:val="center"/>
        <w:rPr>
          <w:sz w:val="28"/>
          <w:szCs w:val="28"/>
        </w:rPr>
      </w:pPr>
      <w:r w:rsidRPr="00541912">
        <w:rPr>
          <w:sz w:val="28"/>
          <w:szCs w:val="28"/>
        </w:rPr>
        <w:t>ТЕСТОВЫЕ ЗАДАНИЯ ПО КУРСУ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1. Земельное и гражданское законодательство находятся в ведении: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1) обе отрасли – в исключительном ведении Российской Федерации;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2) земельное законодательство -  в совместном ведении Российской Федерации и ее субъектов, а гра</w:t>
      </w:r>
      <w:r w:rsidRPr="00586251">
        <w:rPr>
          <w:color w:val="000000"/>
          <w:spacing w:val="-11"/>
          <w:sz w:val="28"/>
          <w:szCs w:val="28"/>
        </w:rPr>
        <w:t>ж</w:t>
      </w:r>
      <w:r w:rsidRPr="00586251">
        <w:rPr>
          <w:color w:val="000000"/>
          <w:spacing w:val="-11"/>
          <w:sz w:val="28"/>
          <w:szCs w:val="28"/>
        </w:rPr>
        <w:t>данское - в исключительном ведении Российской Федерации;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3) обе отрасли – в исключ</w:t>
      </w:r>
      <w:r w:rsidRPr="00586251">
        <w:rPr>
          <w:color w:val="000000"/>
          <w:spacing w:val="-11"/>
          <w:sz w:val="28"/>
          <w:szCs w:val="28"/>
        </w:rPr>
        <w:t>и</w:t>
      </w:r>
      <w:r w:rsidRPr="00586251">
        <w:rPr>
          <w:color w:val="000000"/>
          <w:spacing w:val="-11"/>
          <w:sz w:val="28"/>
          <w:szCs w:val="28"/>
        </w:rPr>
        <w:t>тельном ведении субъектов Российской Федерации;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4) обе отрасли – в совместном ведении Российской Федерации и ее субъектов;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5) гражданское законодательство -  в совместном ведении Российской Федерации и ее субъектов, а з</w:t>
      </w:r>
      <w:r w:rsidRPr="00586251">
        <w:rPr>
          <w:color w:val="000000"/>
          <w:spacing w:val="-11"/>
          <w:sz w:val="28"/>
          <w:szCs w:val="28"/>
        </w:rPr>
        <w:t>е</w:t>
      </w:r>
      <w:r w:rsidRPr="00586251">
        <w:rPr>
          <w:color w:val="000000"/>
          <w:spacing w:val="-11"/>
          <w:sz w:val="28"/>
          <w:szCs w:val="28"/>
        </w:rPr>
        <w:t>мельное - в исключительном ведении Российской Федерации.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2</w:t>
      </w:r>
      <w:r w:rsidRPr="00586251">
        <w:rPr>
          <w:rFonts w:ascii="Times New Roman" w:hAnsi="Times New Roman"/>
          <w:sz w:val="28"/>
          <w:szCs w:val="28"/>
        </w:rPr>
        <w:t>; Б) 1; В) 3; Г) 4; Д) 5.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b/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2. Какие из нижеперечисленных положений являются принципами земельного права: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плановость в использовании земель;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 единство судьбы земельных участков и прочно связанных с ними об</w:t>
      </w:r>
      <w:r w:rsidRPr="00586251">
        <w:rPr>
          <w:sz w:val="28"/>
          <w:szCs w:val="28"/>
        </w:rPr>
        <w:t>ъ</w:t>
      </w:r>
      <w:r w:rsidRPr="00586251">
        <w:rPr>
          <w:sz w:val="28"/>
          <w:szCs w:val="28"/>
        </w:rPr>
        <w:t>ектов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 приоритет сельскохозяйственного использования земель;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 xml:space="preserve">4) платность землепользования; 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5) изучение спроса на землю.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2, 4</w:t>
      </w:r>
      <w:r w:rsidRPr="00586251">
        <w:rPr>
          <w:rFonts w:ascii="Times New Roman" w:hAnsi="Times New Roman"/>
          <w:sz w:val="28"/>
          <w:szCs w:val="28"/>
        </w:rPr>
        <w:t>; Б) 1; В) 3; Г) 4, 5; Д) 1, 3.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b/>
          <w:sz w:val="28"/>
          <w:szCs w:val="28"/>
        </w:rPr>
      </w:pP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b/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pacing w:val="-2"/>
          <w:sz w:val="28"/>
          <w:szCs w:val="28"/>
        </w:rPr>
      </w:pPr>
      <w:r w:rsidRPr="00586251">
        <w:rPr>
          <w:spacing w:val="-2"/>
          <w:sz w:val="28"/>
          <w:szCs w:val="28"/>
        </w:rPr>
        <w:t>3. Основаниями возникновения земельно-имущественных правоотношений являю</w:t>
      </w:r>
      <w:r w:rsidRPr="00586251">
        <w:rPr>
          <w:spacing w:val="-2"/>
          <w:sz w:val="28"/>
          <w:szCs w:val="28"/>
        </w:rPr>
        <w:t>т</w:t>
      </w:r>
      <w:r w:rsidRPr="00586251">
        <w:rPr>
          <w:spacing w:val="-2"/>
          <w:sz w:val="28"/>
          <w:szCs w:val="28"/>
        </w:rPr>
        <w:t>ся: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договоры;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 административные акты органов исполнительной власти субъектов РФ и о</w:t>
      </w:r>
      <w:r w:rsidRPr="00586251">
        <w:rPr>
          <w:sz w:val="28"/>
          <w:szCs w:val="28"/>
        </w:rPr>
        <w:t>р</w:t>
      </w:r>
      <w:r w:rsidRPr="00586251">
        <w:rPr>
          <w:sz w:val="28"/>
          <w:szCs w:val="28"/>
        </w:rPr>
        <w:t>ганов местного самоуправления;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lastRenderedPageBreak/>
        <w:t>3) судебные решения.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</w:t>
      </w:r>
      <w:r w:rsidRPr="00586251">
        <w:rPr>
          <w:rFonts w:ascii="Times New Roman" w:hAnsi="Times New Roman"/>
          <w:sz w:val="28"/>
          <w:szCs w:val="28"/>
        </w:rPr>
        <w:t xml:space="preserve"> 1, </w:t>
      </w:r>
      <w:r w:rsidRPr="00586251">
        <w:rPr>
          <w:rFonts w:ascii="Times New Roman" w:hAnsi="Times New Roman"/>
          <w:b/>
          <w:sz w:val="28"/>
          <w:szCs w:val="28"/>
        </w:rPr>
        <w:t>2, 3;</w:t>
      </w:r>
      <w:r w:rsidRPr="00586251">
        <w:rPr>
          <w:rFonts w:ascii="Times New Roman" w:hAnsi="Times New Roman"/>
          <w:sz w:val="28"/>
          <w:szCs w:val="28"/>
        </w:rPr>
        <w:t xml:space="preserve"> Б) 1; В) 2, 3; Г) 3. 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b/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4. В каких случаях отношения права собственности на землю, а также сове</w:t>
      </w:r>
      <w:r w:rsidRPr="00586251">
        <w:rPr>
          <w:sz w:val="28"/>
          <w:szCs w:val="28"/>
        </w:rPr>
        <w:t>р</w:t>
      </w:r>
      <w:r w:rsidRPr="00586251">
        <w:rPr>
          <w:sz w:val="28"/>
          <w:szCs w:val="28"/>
        </w:rPr>
        <w:t>шение сделок с земельными участками регулируется гражданским законодательс</w:t>
      </w:r>
      <w:r w:rsidRPr="00586251">
        <w:rPr>
          <w:sz w:val="28"/>
          <w:szCs w:val="28"/>
        </w:rPr>
        <w:t>т</w:t>
      </w:r>
      <w:r w:rsidRPr="00586251">
        <w:rPr>
          <w:sz w:val="28"/>
          <w:szCs w:val="28"/>
        </w:rPr>
        <w:t>вом: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когда это прямо указано в ГК РФ;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 если иное не предусмотрено земельным, лесным, водным законодательс</w:t>
      </w:r>
      <w:r w:rsidRPr="00586251">
        <w:rPr>
          <w:sz w:val="28"/>
          <w:szCs w:val="28"/>
        </w:rPr>
        <w:t>т</w:t>
      </w:r>
      <w:r w:rsidRPr="00586251">
        <w:rPr>
          <w:sz w:val="28"/>
          <w:szCs w:val="28"/>
        </w:rPr>
        <w:t>вом, законодательством о недрах, об охране окружающей среды, специальными федеральными зак</w:t>
      </w:r>
      <w:r w:rsidRPr="00586251">
        <w:rPr>
          <w:sz w:val="28"/>
          <w:szCs w:val="28"/>
        </w:rPr>
        <w:t>о</w:t>
      </w:r>
      <w:r w:rsidRPr="00586251">
        <w:rPr>
          <w:sz w:val="28"/>
          <w:szCs w:val="28"/>
        </w:rPr>
        <w:t>нами;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 регулирование земельных отношений гражданским законодательством не предусмотр</w:t>
      </w:r>
      <w:r w:rsidRPr="00586251">
        <w:rPr>
          <w:sz w:val="28"/>
          <w:szCs w:val="28"/>
        </w:rPr>
        <w:t>е</w:t>
      </w:r>
      <w:r w:rsidRPr="00586251">
        <w:rPr>
          <w:sz w:val="28"/>
          <w:szCs w:val="28"/>
        </w:rPr>
        <w:t>но.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2</w:t>
      </w:r>
      <w:r w:rsidRPr="00586251">
        <w:rPr>
          <w:rFonts w:ascii="Times New Roman" w:hAnsi="Times New Roman"/>
          <w:sz w:val="28"/>
          <w:szCs w:val="28"/>
        </w:rPr>
        <w:t xml:space="preserve">; Б) 3; В) 1; Г) нет правильного ответа. 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5. Основанием прекращения права частной собственности не может являться: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1) административный акт;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2) добровольный отказ;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3) сделка по отчуждению имущества, изъятого из оборота;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4) судебное решение.</w:t>
      </w:r>
    </w:p>
    <w:p w:rsidR="00586251" w:rsidRPr="00586251" w:rsidRDefault="00586251" w:rsidP="00586251">
      <w:pPr>
        <w:tabs>
          <w:tab w:val="left" w:pos="720"/>
        </w:tabs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 xml:space="preserve">Ответы: </w:t>
      </w:r>
      <w:r w:rsidRPr="00586251">
        <w:rPr>
          <w:b/>
          <w:sz w:val="28"/>
          <w:szCs w:val="28"/>
        </w:rPr>
        <w:t>А) 3</w:t>
      </w:r>
      <w:r w:rsidRPr="00586251">
        <w:rPr>
          <w:sz w:val="28"/>
          <w:szCs w:val="28"/>
        </w:rPr>
        <w:t xml:space="preserve">; Б) 1; В) 3; Г) 2.  </w:t>
      </w:r>
    </w:p>
    <w:p w:rsidR="00586251" w:rsidRPr="00586251" w:rsidRDefault="00586251" w:rsidP="00586251">
      <w:pPr>
        <w:tabs>
          <w:tab w:val="left" w:pos="720"/>
        </w:tabs>
        <w:spacing w:line="360" w:lineRule="auto"/>
        <w:ind w:firstLine="680"/>
        <w:rPr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6. Деление земель на категории – это: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принцип земельной политики государства;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 принцип земельного права;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 метод земельного права.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</w:t>
      </w:r>
      <w:r w:rsidRPr="00586251">
        <w:rPr>
          <w:rFonts w:ascii="Times New Roman" w:hAnsi="Times New Roman"/>
          <w:sz w:val="28"/>
          <w:szCs w:val="28"/>
        </w:rPr>
        <w:t xml:space="preserve"> </w:t>
      </w:r>
      <w:r w:rsidRPr="00586251">
        <w:rPr>
          <w:rFonts w:ascii="Times New Roman" w:hAnsi="Times New Roman"/>
          <w:b/>
          <w:sz w:val="28"/>
          <w:szCs w:val="28"/>
        </w:rPr>
        <w:t>2;</w:t>
      </w:r>
      <w:r w:rsidRPr="00586251">
        <w:rPr>
          <w:rFonts w:ascii="Times New Roman" w:hAnsi="Times New Roman"/>
          <w:sz w:val="28"/>
          <w:szCs w:val="28"/>
        </w:rPr>
        <w:t xml:space="preserve"> Б) нет правильного ответа; В) 1; Г)  3. 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7. Формой платы за землю является: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земельный налог;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lastRenderedPageBreak/>
        <w:t>2) арендная плата;</w:t>
      </w:r>
    </w:p>
    <w:p w:rsidR="00586251" w:rsidRPr="00586251" w:rsidRDefault="00586251" w:rsidP="00586251">
      <w:pPr>
        <w:tabs>
          <w:tab w:val="left" w:pos="720"/>
        </w:tabs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 рыночная цена земли;</w:t>
      </w:r>
    </w:p>
    <w:p w:rsidR="00586251" w:rsidRPr="00586251" w:rsidRDefault="00586251" w:rsidP="00586251">
      <w:pPr>
        <w:tabs>
          <w:tab w:val="left" w:pos="720"/>
        </w:tabs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4) нормативная цена земли.</w:t>
      </w:r>
    </w:p>
    <w:p w:rsidR="00586251" w:rsidRPr="00586251" w:rsidRDefault="00586251" w:rsidP="00586251">
      <w:pPr>
        <w:tabs>
          <w:tab w:val="left" w:pos="720"/>
        </w:tabs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 xml:space="preserve">Ответы: </w:t>
      </w:r>
      <w:r w:rsidRPr="00586251">
        <w:rPr>
          <w:b/>
          <w:sz w:val="28"/>
          <w:szCs w:val="28"/>
        </w:rPr>
        <w:t>А) 1, 2</w:t>
      </w:r>
      <w:r w:rsidRPr="00586251">
        <w:rPr>
          <w:sz w:val="28"/>
          <w:szCs w:val="28"/>
        </w:rPr>
        <w:t>; Б) 1; В) 2; Г) 4; Д) 1, 2, 3, 4.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>8. Виды прав на земельные участки указаны в: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 xml:space="preserve">1) Земельном кодексе </w:t>
      </w:r>
      <w:r w:rsidRPr="00586251">
        <w:rPr>
          <w:sz w:val="28"/>
          <w:szCs w:val="28"/>
        </w:rPr>
        <w:t>Российской Федерации</w:t>
      </w:r>
      <w:r w:rsidRPr="00586251">
        <w:rPr>
          <w:color w:val="000000"/>
          <w:spacing w:val="-11"/>
          <w:sz w:val="28"/>
          <w:szCs w:val="28"/>
        </w:rPr>
        <w:t>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 xml:space="preserve">2) Гражданском кодексе </w:t>
      </w:r>
      <w:r w:rsidRPr="00586251">
        <w:rPr>
          <w:sz w:val="28"/>
          <w:szCs w:val="28"/>
        </w:rPr>
        <w:t>Российской Федерации</w:t>
      </w:r>
      <w:r w:rsidRPr="00586251">
        <w:rPr>
          <w:color w:val="000000"/>
          <w:spacing w:val="-11"/>
          <w:sz w:val="28"/>
          <w:szCs w:val="28"/>
        </w:rPr>
        <w:t>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color w:val="000000"/>
          <w:spacing w:val="-11"/>
          <w:sz w:val="28"/>
          <w:szCs w:val="28"/>
        </w:rPr>
      </w:pPr>
      <w:r w:rsidRPr="00586251">
        <w:rPr>
          <w:color w:val="000000"/>
          <w:spacing w:val="-11"/>
          <w:sz w:val="28"/>
          <w:szCs w:val="28"/>
        </w:rPr>
        <w:t xml:space="preserve">3) Федеральном законе «О </w:t>
      </w:r>
      <w:r w:rsidRPr="00586251">
        <w:rPr>
          <w:color w:val="000000"/>
          <w:spacing w:val="-2"/>
          <w:sz w:val="28"/>
          <w:szCs w:val="28"/>
        </w:rPr>
        <w:t>государственной   регистрации   прав   на   недвижимое   им</w:t>
      </w:r>
      <w:r w:rsidRPr="00586251">
        <w:rPr>
          <w:color w:val="000000"/>
          <w:spacing w:val="-2"/>
          <w:sz w:val="28"/>
          <w:szCs w:val="28"/>
        </w:rPr>
        <w:t>у</w:t>
      </w:r>
      <w:r w:rsidRPr="00586251">
        <w:rPr>
          <w:color w:val="000000"/>
          <w:spacing w:val="-2"/>
          <w:sz w:val="28"/>
          <w:szCs w:val="28"/>
        </w:rPr>
        <w:t>щество   и сделок с ним»</w:t>
      </w:r>
      <w:r w:rsidRPr="00586251">
        <w:rPr>
          <w:color w:val="000000"/>
          <w:spacing w:val="-11"/>
          <w:sz w:val="28"/>
          <w:szCs w:val="28"/>
        </w:rPr>
        <w:t>.</w:t>
      </w:r>
    </w:p>
    <w:p w:rsidR="00586251" w:rsidRPr="00586251" w:rsidRDefault="00586251" w:rsidP="00586251">
      <w:pPr>
        <w:pStyle w:val="ConsPlusNormal"/>
        <w:tabs>
          <w:tab w:val="left" w:pos="72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251"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 w:cs="Times New Roman"/>
          <w:b/>
          <w:sz w:val="28"/>
          <w:szCs w:val="28"/>
        </w:rPr>
        <w:t>А) 1,</w:t>
      </w:r>
      <w:r w:rsidRPr="00586251">
        <w:rPr>
          <w:rFonts w:ascii="Times New Roman" w:hAnsi="Times New Roman" w:cs="Times New Roman"/>
          <w:sz w:val="28"/>
          <w:szCs w:val="28"/>
        </w:rPr>
        <w:t xml:space="preserve"> Б) 2; В) 3; Г) 2, 3; Д) 1, 2, 3.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9. В соответствии с действующим законодательством земля может находит</w:t>
      </w:r>
      <w:r w:rsidRPr="00586251">
        <w:rPr>
          <w:sz w:val="28"/>
          <w:szCs w:val="28"/>
        </w:rPr>
        <w:t>ь</w:t>
      </w:r>
      <w:r w:rsidRPr="00586251">
        <w:rPr>
          <w:sz w:val="28"/>
          <w:szCs w:val="28"/>
        </w:rPr>
        <w:t>ся: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А) в государственной, частной, муниципальной и иных формах собс</w:t>
      </w:r>
      <w:r w:rsidRPr="00586251">
        <w:rPr>
          <w:sz w:val="28"/>
          <w:szCs w:val="28"/>
        </w:rPr>
        <w:t>т</w:t>
      </w:r>
      <w:r w:rsidRPr="00586251">
        <w:rPr>
          <w:sz w:val="28"/>
          <w:szCs w:val="28"/>
        </w:rPr>
        <w:t>венности;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Б) только в государственной собственности;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>В) исключительно в частной собственности.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1</w:t>
      </w:r>
      <w:r w:rsidRPr="00586251">
        <w:rPr>
          <w:rFonts w:ascii="Times New Roman" w:hAnsi="Times New Roman"/>
          <w:sz w:val="28"/>
          <w:szCs w:val="28"/>
        </w:rPr>
        <w:t>; Б) 2; В) 3; Г) нет правильного ответа.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10. К числу правоотношений, имеющих вещный характер, относятся: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пожизненное наследуемое владение;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 аренда;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 постоянное бессрочное пользование;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4) сервитут;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5) залог;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6) купля-продажа.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1, 3, 4, 5</w:t>
      </w:r>
      <w:r w:rsidRPr="00586251">
        <w:rPr>
          <w:rFonts w:ascii="Times New Roman" w:hAnsi="Times New Roman"/>
          <w:sz w:val="28"/>
          <w:szCs w:val="28"/>
        </w:rPr>
        <w:t>; Б) 2; В) 3; Г) 4; Д) 5. Е) 1, 2, 3, 4, Ж) 2, 4 ,6.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lastRenderedPageBreak/>
        <w:t>11. Изменение целевого назначения земельных участков осуществляется: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 при совершении сделок с земельными участками;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 при возникновении необходимости в ходе использования земель;</w:t>
      </w:r>
    </w:p>
    <w:p w:rsidR="00586251" w:rsidRPr="00586251" w:rsidRDefault="00586251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 в процессе осуществления государственного управления земельным фо</w:t>
      </w:r>
      <w:r w:rsidRPr="00586251">
        <w:rPr>
          <w:sz w:val="28"/>
          <w:szCs w:val="28"/>
        </w:rPr>
        <w:t>н</w:t>
      </w:r>
      <w:r w:rsidRPr="00586251">
        <w:rPr>
          <w:sz w:val="28"/>
          <w:szCs w:val="28"/>
        </w:rPr>
        <w:t>дом.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3;</w:t>
      </w:r>
      <w:r w:rsidRPr="00586251">
        <w:rPr>
          <w:rFonts w:ascii="Times New Roman" w:hAnsi="Times New Roman"/>
          <w:sz w:val="28"/>
          <w:szCs w:val="28"/>
        </w:rPr>
        <w:t xml:space="preserve"> Б) 2; В) 1, 2, 3; Г) 1.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pacing w:val="-3"/>
          <w:sz w:val="28"/>
          <w:szCs w:val="28"/>
        </w:rPr>
        <w:t xml:space="preserve">12. В настоящее время </w:t>
      </w:r>
      <w:r w:rsidRPr="00586251">
        <w:rPr>
          <w:sz w:val="28"/>
          <w:szCs w:val="28"/>
        </w:rPr>
        <w:t>функциональными органами земельного управления федерал</w:t>
      </w:r>
      <w:r w:rsidRPr="00586251">
        <w:rPr>
          <w:sz w:val="28"/>
          <w:szCs w:val="28"/>
        </w:rPr>
        <w:t>ь</w:t>
      </w:r>
      <w:r w:rsidRPr="00586251">
        <w:rPr>
          <w:sz w:val="28"/>
          <w:szCs w:val="28"/>
        </w:rPr>
        <w:t>ного уровня являются:</w:t>
      </w:r>
    </w:p>
    <w:p w:rsidR="00586251" w:rsidRPr="00586251" w:rsidRDefault="00586251" w:rsidP="00586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86251">
        <w:rPr>
          <w:sz w:val="28"/>
          <w:szCs w:val="28"/>
        </w:rPr>
        <w:t> </w:t>
      </w:r>
      <w:r w:rsidRPr="00586251">
        <w:rPr>
          <w:spacing w:val="-6"/>
          <w:sz w:val="28"/>
          <w:szCs w:val="28"/>
        </w:rPr>
        <w:t xml:space="preserve">Минэкономразвития России, </w:t>
      </w:r>
      <w:proofErr w:type="spellStart"/>
      <w:r w:rsidRPr="00586251">
        <w:rPr>
          <w:spacing w:val="-6"/>
          <w:sz w:val="28"/>
          <w:szCs w:val="28"/>
        </w:rPr>
        <w:t>Минимущество</w:t>
      </w:r>
      <w:proofErr w:type="spellEnd"/>
      <w:r w:rsidRPr="00586251">
        <w:rPr>
          <w:spacing w:val="-6"/>
          <w:sz w:val="28"/>
          <w:szCs w:val="28"/>
        </w:rPr>
        <w:t xml:space="preserve"> России, </w:t>
      </w:r>
      <w:proofErr w:type="spellStart"/>
      <w:r w:rsidRPr="00586251">
        <w:rPr>
          <w:spacing w:val="-6"/>
          <w:sz w:val="28"/>
          <w:szCs w:val="28"/>
        </w:rPr>
        <w:t>Госкомзем</w:t>
      </w:r>
      <w:proofErr w:type="spellEnd"/>
      <w:r w:rsidRPr="00586251">
        <w:rPr>
          <w:spacing w:val="-6"/>
          <w:sz w:val="28"/>
          <w:szCs w:val="28"/>
        </w:rPr>
        <w:t xml:space="preserve"> России  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 </w:t>
      </w:r>
      <w:r w:rsidRPr="00586251">
        <w:rPr>
          <w:spacing w:val="-6"/>
          <w:sz w:val="28"/>
          <w:szCs w:val="28"/>
        </w:rPr>
        <w:t xml:space="preserve">Минэкономразвития России, </w:t>
      </w:r>
      <w:proofErr w:type="spellStart"/>
      <w:r w:rsidRPr="00586251">
        <w:rPr>
          <w:spacing w:val="-6"/>
          <w:sz w:val="28"/>
          <w:szCs w:val="28"/>
        </w:rPr>
        <w:t>Росимущество</w:t>
      </w:r>
      <w:proofErr w:type="spellEnd"/>
      <w:r w:rsidRPr="00586251">
        <w:rPr>
          <w:spacing w:val="-6"/>
          <w:sz w:val="28"/>
          <w:szCs w:val="28"/>
        </w:rPr>
        <w:t xml:space="preserve">, </w:t>
      </w:r>
      <w:proofErr w:type="spellStart"/>
      <w:r w:rsidRPr="00586251">
        <w:rPr>
          <w:spacing w:val="-6"/>
          <w:sz w:val="28"/>
          <w:szCs w:val="28"/>
        </w:rPr>
        <w:t>Росреестр</w:t>
      </w:r>
      <w:proofErr w:type="spellEnd"/>
      <w:r w:rsidRPr="00586251">
        <w:rPr>
          <w:spacing w:val="-6"/>
          <w:sz w:val="28"/>
          <w:szCs w:val="28"/>
        </w:rPr>
        <w:t xml:space="preserve">, </w:t>
      </w:r>
      <w:r w:rsidRPr="00586251">
        <w:rPr>
          <w:sz w:val="28"/>
          <w:szCs w:val="28"/>
        </w:rPr>
        <w:t xml:space="preserve">Минсельхоз России, </w:t>
      </w:r>
      <w:proofErr w:type="spellStart"/>
      <w:r w:rsidRPr="00586251">
        <w:rPr>
          <w:sz w:val="28"/>
          <w:szCs w:val="28"/>
        </w:rPr>
        <w:t>Россельхознадзор</w:t>
      </w:r>
      <w:proofErr w:type="spellEnd"/>
      <w:r w:rsidRPr="00586251">
        <w:rPr>
          <w:sz w:val="28"/>
          <w:szCs w:val="28"/>
        </w:rPr>
        <w:t>,</w:t>
      </w:r>
      <w:r w:rsidRPr="00586251">
        <w:rPr>
          <w:spacing w:val="-6"/>
          <w:sz w:val="28"/>
          <w:szCs w:val="28"/>
        </w:rPr>
        <w:t xml:space="preserve"> Минприроды России, </w:t>
      </w:r>
      <w:proofErr w:type="spellStart"/>
      <w:r w:rsidRPr="00586251">
        <w:rPr>
          <w:sz w:val="28"/>
          <w:szCs w:val="28"/>
        </w:rPr>
        <w:t>Росприро</w:t>
      </w:r>
      <w:r w:rsidRPr="00586251">
        <w:rPr>
          <w:sz w:val="28"/>
          <w:szCs w:val="28"/>
        </w:rPr>
        <w:t>д</w:t>
      </w:r>
      <w:r w:rsidRPr="00586251">
        <w:rPr>
          <w:sz w:val="28"/>
          <w:szCs w:val="28"/>
        </w:rPr>
        <w:t>надзор</w:t>
      </w:r>
      <w:proofErr w:type="spellEnd"/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 </w:t>
      </w:r>
      <w:r w:rsidRPr="00586251">
        <w:rPr>
          <w:spacing w:val="-6"/>
          <w:sz w:val="28"/>
          <w:szCs w:val="28"/>
        </w:rPr>
        <w:t xml:space="preserve">Минэкономразвития России, </w:t>
      </w:r>
      <w:proofErr w:type="spellStart"/>
      <w:r w:rsidRPr="00586251">
        <w:rPr>
          <w:spacing w:val="-6"/>
          <w:sz w:val="28"/>
          <w:szCs w:val="28"/>
        </w:rPr>
        <w:t>Росимущество</w:t>
      </w:r>
      <w:proofErr w:type="spellEnd"/>
      <w:r w:rsidRPr="00586251">
        <w:rPr>
          <w:spacing w:val="-6"/>
          <w:sz w:val="28"/>
          <w:szCs w:val="28"/>
        </w:rPr>
        <w:t xml:space="preserve">, </w:t>
      </w:r>
      <w:proofErr w:type="spellStart"/>
      <w:r w:rsidRPr="00586251">
        <w:rPr>
          <w:spacing w:val="-6"/>
          <w:sz w:val="28"/>
          <w:szCs w:val="28"/>
        </w:rPr>
        <w:t>Росреестр</w:t>
      </w:r>
      <w:proofErr w:type="spellEnd"/>
      <w:r w:rsidRPr="00586251">
        <w:rPr>
          <w:spacing w:val="-6"/>
          <w:sz w:val="28"/>
          <w:szCs w:val="28"/>
        </w:rPr>
        <w:t xml:space="preserve">, Минприроды России, </w:t>
      </w:r>
      <w:proofErr w:type="spellStart"/>
      <w:r w:rsidRPr="00586251">
        <w:rPr>
          <w:sz w:val="28"/>
          <w:szCs w:val="28"/>
        </w:rPr>
        <w:t>Роспр</w:t>
      </w:r>
      <w:r w:rsidRPr="00586251">
        <w:rPr>
          <w:sz w:val="28"/>
          <w:szCs w:val="28"/>
        </w:rPr>
        <w:t>и</w:t>
      </w:r>
      <w:r w:rsidRPr="00586251">
        <w:rPr>
          <w:sz w:val="28"/>
          <w:szCs w:val="28"/>
        </w:rPr>
        <w:t>роднадзор</w:t>
      </w:r>
      <w:proofErr w:type="spellEnd"/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586251">
        <w:rPr>
          <w:rFonts w:ascii="Times New Roman" w:hAnsi="Times New Roman"/>
          <w:sz w:val="28"/>
          <w:szCs w:val="28"/>
        </w:rPr>
        <w:t>Росземкадастр</w:t>
      </w:r>
      <w:proofErr w:type="spellEnd"/>
      <w:r w:rsidRPr="00586251">
        <w:rPr>
          <w:rFonts w:ascii="Times New Roman" w:hAnsi="Times New Roman"/>
          <w:sz w:val="28"/>
          <w:szCs w:val="28"/>
        </w:rPr>
        <w:t xml:space="preserve">, </w:t>
      </w:r>
      <w:r w:rsidRPr="00586251">
        <w:rPr>
          <w:rFonts w:ascii="Times New Roman" w:hAnsi="Times New Roman"/>
          <w:spacing w:val="-6"/>
          <w:sz w:val="28"/>
          <w:szCs w:val="28"/>
        </w:rPr>
        <w:t xml:space="preserve">Минэкономразвития России, </w:t>
      </w:r>
      <w:proofErr w:type="spellStart"/>
      <w:r w:rsidRPr="00586251">
        <w:rPr>
          <w:rFonts w:ascii="Times New Roman" w:hAnsi="Times New Roman"/>
          <w:spacing w:val="-6"/>
          <w:sz w:val="28"/>
          <w:szCs w:val="28"/>
        </w:rPr>
        <w:t>Росимущество</w:t>
      </w:r>
      <w:proofErr w:type="spellEnd"/>
      <w:r w:rsidRPr="00586251">
        <w:rPr>
          <w:rFonts w:ascii="Times New Roman" w:hAnsi="Times New Roman"/>
          <w:sz w:val="28"/>
          <w:szCs w:val="28"/>
        </w:rPr>
        <w:t xml:space="preserve"> 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2;</w:t>
      </w:r>
      <w:r w:rsidRPr="00586251">
        <w:rPr>
          <w:rFonts w:ascii="Times New Roman" w:hAnsi="Times New Roman"/>
          <w:sz w:val="28"/>
          <w:szCs w:val="28"/>
        </w:rPr>
        <w:t xml:space="preserve"> Б) 4; В) 3; Г) 1.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13. федеральные министерства: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 оказывают государственные услуги по управлению государственным им</w:t>
      </w:r>
      <w:r w:rsidRPr="00586251">
        <w:rPr>
          <w:sz w:val="28"/>
          <w:szCs w:val="28"/>
        </w:rPr>
        <w:t>у</w:t>
      </w:r>
      <w:r w:rsidRPr="00586251">
        <w:rPr>
          <w:sz w:val="28"/>
          <w:szCs w:val="28"/>
        </w:rPr>
        <w:t>ществом и осуществляют правоприменительные функции (за исключением функций по контролю и надзору);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 вырабатывают государственную политику в установленной сфере деятельности и самостоятельно осуществляют нормативно-правовое регулиров</w:t>
      </w:r>
      <w:r w:rsidRPr="00586251">
        <w:rPr>
          <w:sz w:val="28"/>
          <w:szCs w:val="28"/>
        </w:rPr>
        <w:t>а</w:t>
      </w:r>
      <w:r w:rsidRPr="00586251">
        <w:rPr>
          <w:sz w:val="28"/>
          <w:szCs w:val="28"/>
        </w:rPr>
        <w:t xml:space="preserve">ние; 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 осуществляют функции по контролю и на</w:t>
      </w:r>
      <w:r w:rsidRPr="00586251">
        <w:rPr>
          <w:sz w:val="28"/>
          <w:szCs w:val="28"/>
        </w:rPr>
        <w:t>д</w:t>
      </w:r>
      <w:r w:rsidRPr="00586251">
        <w:rPr>
          <w:sz w:val="28"/>
          <w:szCs w:val="28"/>
        </w:rPr>
        <w:t>зору;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4) вырабатывают государственную политику в установленной сфере деятел</w:t>
      </w:r>
      <w:r w:rsidRPr="00586251">
        <w:rPr>
          <w:sz w:val="28"/>
          <w:szCs w:val="28"/>
        </w:rPr>
        <w:t>ь</w:t>
      </w:r>
      <w:r w:rsidRPr="00586251">
        <w:rPr>
          <w:sz w:val="28"/>
          <w:szCs w:val="28"/>
        </w:rPr>
        <w:t>ности и самостоятельно осуществляют нормативно-правовое регулирование, а также осуществляют функции по контролю и на</w:t>
      </w:r>
      <w:r w:rsidRPr="00586251">
        <w:rPr>
          <w:sz w:val="28"/>
          <w:szCs w:val="28"/>
        </w:rPr>
        <w:t>д</w:t>
      </w:r>
      <w:r w:rsidRPr="00586251">
        <w:rPr>
          <w:sz w:val="28"/>
          <w:szCs w:val="28"/>
        </w:rPr>
        <w:t>зору.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lastRenderedPageBreak/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2;</w:t>
      </w:r>
      <w:r w:rsidRPr="00586251">
        <w:rPr>
          <w:rFonts w:ascii="Times New Roman" w:hAnsi="Times New Roman"/>
          <w:sz w:val="28"/>
          <w:szCs w:val="28"/>
        </w:rPr>
        <w:t xml:space="preserve"> Б) 1; В) 3; Г) 4.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14. Установление ограничений прав собственников земельных участков, зе</w:t>
      </w:r>
      <w:r w:rsidRPr="00586251">
        <w:rPr>
          <w:sz w:val="28"/>
          <w:szCs w:val="28"/>
        </w:rPr>
        <w:t>м</w:t>
      </w:r>
      <w:r w:rsidRPr="00586251">
        <w:rPr>
          <w:sz w:val="28"/>
          <w:szCs w:val="28"/>
        </w:rPr>
        <w:t xml:space="preserve">лепользователей, землевладельцев, арендаторов земельных участков, а также ограничений </w:t>
      </w:r>
      <w:proofErr w:type="spellStart"/>
      <w:r w:rsidRPr="00586251">
        <w:rPr>
          <w:sz w:val="28"/>
          <w:szCs w:val="28"/>
        </w:rPr>
        <w:t>оборотоспособности</w:t>
      </w:r>
      <w:proofErr w:type="spellEnd"/>
      <w:r w:rsidRPr="00586251">
        <w:rPr>
          <w:sz w:val="28"/>
          <w:szCs w:val="28"/>
        </w:rPr>
        <w:t xml:space="preserve"> з</w:t>
      </w:r>
      <w:r w:rsidRPr="00586251">
        <w:rPr>
          <w:sz w:val="28"/>
          <w:szCs w:val="28"/>
        </w:rPr>
        <w:t>е</w:t>
      </w:r>
      <w:r w:rsidRPr="00586251">
        <w:rPr>
          <w:sz w:val="28"/>
          <w:szCs w:val="28"/>
        </w:rPr>
        <w:t>мельных участков относится к полномочиям: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1) Российской Федерации;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2) субъектов Российской Федерации;</w:t>
      </w:r>
    </w:p>
    <w:p w:rsidR="00586251" w:rsidRPr="00586251" w:rsidRDefault="00586251" w:rsidP="00586251">
      <w:pPr>
        <w:spacing w:line="360" w:lineRule="auto"/>
        <w:ind w:firstLine="680"/>
        <w:rPr>
          <w:sz w:val="28"/>
          <w:szCs w:val="28"/>
        </w:rPr>
      </w:pPr>
      <w:r w:rsidRPr="00586251">
        <w:rPr>
          <w:sz w:val="28"/>
          <w:szCs w:val="28"/>
        </w:rPr>
        <w:t>3) органов местного самоуправления.</w:t>
      </w:r>
    </w:p>
    <w:p w:rsidR="00586251" w:rsidRPr="00586251" w:rsidRDefault="00586251" w:rsidP="00586251">
      <w:pPr>
        <w:pStyle w:val="a5"/>
        <w:tabs>
          <w:tab w:val="left" w:pos="720"/>
        </w:tabs>
        <w:spacing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586251">
        <w:rPr>
          <w:rFonts w:ascii="Times New Roman" w:hAnsi="Times New Roman"/>
          <w:sz w:val="28"/>
          <w:szCs w:val="28"/>
        </w:rPr>
        <w:t xml:space="preserve">Ответы: </w:t>
      </w:r>
      <w:r w:rsidRPr="00586251">
        <w:rPr>
          <w:rFonts w:ascii="Times New Roman" w:hAnsi="Times New Roman"/>
          <w:b/>
          <w:sz w:val="28"/>
          <w:szCs w:val="28"/>
        </w:rPr>
        <w:t>А) 1;</w:t>
      </w:r>
      <w:r w:rsidRPr="00586251">
        <w:rPr>
          <w:rFonts w:ascii="Times New Roman" w:hAnsi="Times New Roman"/>
          <w:sz w:val="28"/>
          <w:szCs w:val="28"/>
        </w:rPr>
        <w:t xml:space="preserve"> Б) 3; В) 1 и 2; Г) 2.</w:t>
      </w:r>
    </w:p>
    <w:p w:rsidR="00B43046" w:rsidRPr="00586251" w:rsidRDefault="00B43046" w:rsidP="00586251">
      <w:pPr>
        <w:shd w:val="clear" w:color="auto" w:fill="FFFFFF"/>
        <w:spacing w:line="360" w:lineRule="auto"/>
        <w:ind w:firstLine="680"/>
        <w:rPr>
          <w:sz w:val="28"/>
          <w:szCs w:val="28"/>
        </w:rPr>
      </w:pPr>
    </w:p>
    <w:sectPr w:rsidR="00B43046" w:rsidRPr="00586251" w:rsidSect="00B4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573"/>
    <w:multiLevelType w:val="hybridMultilevel"/>
    <w:tmpl w:val="0A04B650"/>
    <w:lvl w:ilvl="0" w:tplc="33163C9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41912"/>
    <w:rsid w:val="00143871"/>
    <w:rsid w:val="00541912"/>
    <w:rsid w:val="00586251"/>
    <w:rsid w:val="00B4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41912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4204</Characters>
  <Application>Microsoft Office Word</Application>
  <DocSecurity>0</DocSecurity>
  <Lines>35</Lines>
  <Paragraphs>9</Paragraphs>
  <ScaleCrop>false</ScaleCrop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2018-01-11T20:48:00Z</dcterms:created>
  <dcterms:modified xsi:type="dcterms:W3CDTF">2018-01-11T20:56:00Z</dcterms:modified>
</cp:coreProperties>
</file>