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53" w:rsidRPr="00296B53" w:rsidRDefault="00296B53" w:rsidP="00296B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Темы контрольных работ по дисциплине «Экономическая теория» для студентов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D7454" w:rsidRPr="009D74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-м курса</w:t>
      </w:r>
      <w:r w:rsidR="00B97CD1">
        <w:rPr>
          <w:rFonts w:ascii="Times New Roman" w:hAnsi="Times New Roman" w:cs="Times New Roman"/>
          <w:b/>
          <w:sz w:val="32"/>
          <w:szCs w:val="32"/>
        </w:rPr>
        <w:t xml:space="preserve"> заочного факультета</w:t>
      </w:r>
    </w:p>
    <w:p w:rsidR="00296B53" w:rsidRPr="00523AF2" w:rsidRDefault="00296B53" w:rsidP="00296B5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Рыночная экономика: необходимость, сущность, пути перехода.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Бюрократизация экономики: причины, следствие и методы борьбы.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Роль и функ</w:t>
      </w:r>
      <w:bookmarkStart w:id="0" w:name="_GoBack"/>
      <w:bookmarkEnd w:id="0"/>
      <w:r w:rsidRPr="009D7454">
        <w:rPr>
          <w:rFonts w:ascii="Times New Roman" w:hAnsi="Times New Roman" w:cs="Times New Roman"/>
          <w:sz w:val="28"/>
          <w:szCs w:val="28"/>
        </w:rPr>
        <w:t>ции рынка в общественном воспроизводстве.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Рынок как проявление демократизации в экономике.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Происхождение, сущность и функции денег.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Инфляция: сущность, причины и социально-экономические последствия.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Современные инфляционные процессы в экономике Российской Федерации.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Функции денег как система, их взаимосвязь и взаимообусловленность. Способы измерения денег.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Рынки ценных бумаг и норма процента.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Денежный рынок.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Финансовые рынки, ценные бумаги и фондовые биржи.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Основные направления и критерии эволюции кредитных денег.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Валютные биржи.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Рынок, его структура и инфраструктура.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Страхование коммерческого и хозяйственного риска как важнейшее звено инфраструктуры рынка.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Конвертируемость валюты и проблемы конвертируемости рубля.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Рисковое («венчурное») предпринимательство.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Коммерция как форма хозяйственной деятельности в рыночной экономике. Коммерческие сделки.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Собственность и многообразие ее форм.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Многообразие форм хозяйствования в рыночной экономике.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Социально-ориентируемое рыночное хозяйство.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Приватизация и разгосударствление собственности. Мировой опыт.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Частная собственность. Ее преимущества и недостатки. Тенденции и перспективы ее развития в России.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Новый этап развития рыночных связей в Российской Федерации.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Государственная и муниципальная формы собственности.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Интеллектуальная и муниципальная формы собственности.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Аренда и лизинг как формы хозяйствования и лучшего использования капитала.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Акции и акционерные общества в новой модели хозяйствования.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Многообразие и противоречие интересов в современной экономике.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lastRenderedPageBreak/>
        <w:t>Фирма как субъект рыночных отношений и ее новые организационно-правовые формы.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Домохозяйства как субъекты рыночных отношений. Рациональное поведение потребителя в рыночной экономике.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Место и роль малых предприятий в экономическом развитии общества.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Экономика семьи и роль сбербанков в улучшении жизни населения.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Необходимость, формы, проблемы, сущность акционирования предприятий.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Семейный бюджет, источники его формирования.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Тенденции модификации заработной платы в современных условиях.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Маркетинг: необходимость, сущность, основы.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Менеджмент как форма управления в рыночной экономике.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Совместные предприятия.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Свободные экономические зоны: сущность, возможности.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Рыночная трансформация аграрной сферы экономики России. Агробизнес.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Особенности ценообразования на факторы производства.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Издержки предприятия и его формы.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Развитие теории потребительского спроса.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Доходы предприятия и его формы.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Предпринимательство и бизнес в России.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 xml:space="preserve">Экономический рост, его элементы и стадии развития. </w:t>
      </w:r>
      <w:proofErr w:type="gramStart"/>
      <w:r w:rsidRPr="009D7454">
        <w:rPr>
          <w:rFonts w:ascii="Times New Roman" w:hAnsi="Times New Roman" w:cs="Times New Roman"/>
          <w:sz w:val="28"/>
          <w:szCs w:val="28"/>
        </w:rPr>
        <w:t>Неклассическая</w:t>
      </w:r>
      <w:proofErr w:type="gramEnd"/>
      <w:r w:rsidRPr="009D7454">
        <w:rPr>
          <w:rFonts w:ascii="Times New Roman" w:hAnsi="Times New Roman" w:cs="Times New Roman"/>
          <w:sz w:val="28"/>
          <w:szCs w:val="28"/>
        </w:rPr>
        <w:t xml:space="preserve"> и кейнсианская модели.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Информационная экономика и становление нового типа экономического роста.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Структурная перестройка национальной экономики 90-х гг. Неравномерность процессов по отдельным странам.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Социально-экономическое содержание и формы общественного воспроизводства. Инновационный и репродуктивный типы воспроизводства.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Современный воспроизводственный цикл и его фазы.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Дефицитная экономика и деформация цикла.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Экономические кризисы перепроизводства и недопроизводства: сущность, причины, последствия.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Структурные кризисы: их сущность и последствия.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Финансово-кредитные кризисы: сущность, причины, последствия.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Конверсия военного производства: сущность, проблемы, перспективы.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Место и роль спроса в системе общественного воспроизводства.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Количественная и качественная определенность спроса, предложения и рыночного равновесия.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lastRenderedPageBreak/>
        <w:t>Экономические виды спроса, их классификация.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Классические и кейнсианские представления о совокупном спросе и совокупном предложении.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Экономическая природа дефицита и методы его регулирования.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Формы и методы регулирования рынка в современных развитых странах.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Роль цен, тарифов, льгот, субсидий, компенсаций в регулировании национального рынка.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Национальное счетоводство как инструмент регулирования экономики.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Экономический рост в модели межотраслевого баланса.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Модель двойного равновесия.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Общее равновесие на макроуровне.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Полная модель равновесия «доходы-расходы».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Инвестиционный спрос и равновесие цен на товарных рынках.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D7454">
        <w:rPr>
          <w:rFonts w:ascii="Times New Roman" w:hAnsi="Times New Roman" w:cs="Times New Roman"/>
          <w:sz w:val="28"/>
          <w:szCs w:val="28"/>
        </w:rPr>
        <w:t>Макроравновесие</w:t>
      </w:r>
      <w:proofErr w:type="spellEnd"/>
      <w:r w:rsidRPr="009D7454">
        <w:rPr>
          <w:rFonts w:ascii="Times New Roman" w:hAnsi="Times New Roman" w:cs="Times New Roman"/>
          <w:sz w:val="28"/>
          <w:szCs w:val="28"/>
        </w:rPr>
        <w:t xml:space="preserve"> и денежная политика государства.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Монетарная политика.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Классическая количественная теория.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Банковская система и регулирование рынка.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Надежность и стабильность банковской системы.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Рациональные ожидания и неклассическая экономика.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Равновесие в модели открытой экономики.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Неравновесие в национальной экономике. Безработица.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Рынок труда н занятость населения.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Причины и виды безработицы в условиях рыночной экономики.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Конкуренция, ее виды, место и роль в современном хозяйственном механизме.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предпринимательский капитал.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Проблемы формирования и использования человеческого капитала.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Биржа трупа н ее роль в регулировании рыночных отношений.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Сущность и функции финансов. Финансовая система.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Госбюджет и проблема бюджетного дефицита.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Налоговая система государства. Налоги и их виды.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Фискальная политика общества.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Стимулирующая и анти стимулирующая роль налоговой политики (кривая Лаффера).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Кредит и его роль в становлении рыночных отношений.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Объективные условия развития функций кредита.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Перестройка кредитной системы в условиях формирования рыночной экономики в России.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Всемирное хозяйство, тенденции и перспективы развития, противоречия.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lastRenderedPageBreak/>
        <w:t>Вывоз капитала и его особенности на современном этапе.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Транснациональный капитал и механизм его функционирования.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Перестройка международных экономических отношений.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Валютная система современного мирового хозяйства.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Международные валютные рынки и валютное регулирование.</w:t>
      </w:r>
    </w:p>
    <w:p w:rsidR="009D745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Интеграционные процессы в валютно-финансовой системе.</w:t>
      </w:r>
    </w:p>
    <w:p w:rsidR="007C5224" w:rsidRPr="009D7454" w:rsidRDefault="009D7454" w:rsidP="009D7454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9D7454">
        <w:rPr>
          <w:rFonts w:ascii="Times New Roman" w:hAnsi="Times New Roman" w:cs="Times New Roman"/>
          <w:sz w:val="28"/>
          <w:szCs w:val="28"/>
        </w:rPr>
        <w:t>Сущность и динамика глобальных экономических проблем современности</w:t>
      </w:r>
      <w:r w:rsidRPr="009D7454">
        <w:rPr>
          <w:rFonts w:ascii="Times New Roman" w:hAnsi="Times New Roman" w:cs="Times New Roman"/>
          <w:sz w:val="28"/>
          <w:szCs w:val="28"/>
        </w:rPr>
        <w:t>.</w:t>
      </w:r>
    </w:p>
    <w:sectPr w:rsidR="007C5224" w:rsidRPr="009D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8F5"/>
    <w:multiLevelType w:val="hybridMultilevel"/>
    <w:tmpl w:val="C112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C7A"/>
    <w:multiLevelType w:val="hybridMultilevel"/>
    <w:tmpl w:val="8F98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A5566"/>
    <w:multiLevelType w:val="hybridMultilevel"/>
    <w:tmpl w:val="E01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2AB3"/>
    <w:multiLevelType w:val="hybridMultilevel"/>
    <w:tmpl w:val="C1C2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06"/>
    <w:rsid w:val="00296B53"/>
    <w:rsid w:val="00323B93"/>
    <w:rsid w:val="005A1558"/>
    <w:rsid w:val="007C5224"/>
    <w:rsid w:val="009D7454"/>
    <w:rsid w:val="00B2340A"/>
    <w:rsid w:val="00B97CD1"/>
    <w:rsid w:val="00C9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Университет</cp:lastModifiedBy>
  <cp:revision>5</cp:revision>
  <cp:lastPrinted>2017-11-27T11:49:00Z</cp:lastPrinted>
  <dcterms:created xsi:type="dcterms:W3CDTF">2017-11-27T11:42:00Z</dcterms:created>
  <dcterms:modified xsi:type="dcterms:W3CDTF">2017-11-27T11:49:00Z</dcterms:modified>
</cp:coreProperties>
</file>