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61" w:rsidRPr="00F86B61" w:rsidRDefault="00F86B61" w:rsidP="00F86B61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86B61">
        <w:rPr>
          <w:b/>
          <w:bCs/>
          <w:sz w:val="28"/>
          <w:szCs w:val="28"/>
        </w:rPr>
        <w:t>Примерные вопросы к</w:t>
      </w:r>
      <w:r w:rsidRPr="00F86B61">
        <w:rPr>
          <w:b/>
          <w:bCs/>
          <w:sz w:val="28"/>
          <w:szCs w:val="28"/>
        </w:rPr>
        <w:t xml:space="preserve"> экзамену,</w:t>
      </w:r>
      <w:r w:rsidRPr="00F86B61">
        <w:rPr>
          <w:b/>
          <w:bCs/>
          <w:sz w:val="28"/>
          <w:szCs w:val="28"/>
        </w:rPr>
        <w:t xml:space="preserve"> зачету</w:t>
      </w:r>
      <w:r w:rsidRPr="00F86B61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Инновации, нововведения, новшества, новации, открытия, изобретения.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Задачи и функции инновационного менеджмента.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Нормативно-правовое обеспечение инновационного менеджмента.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Основные этапы инновационного процесса.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Жизненный цикл инновационного продукта.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Взаимосвязь научно-технического прогресса и инноваций.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Классификация инноваций.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Характеристика инновационного потенциала страны.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Роль государства в сохранении и развитии научно-технического и инновац</w:t>
      </w:r>
      <w:r w:rsidRPr="00F86B61">
        <w:rPr>
          <w:sz w:val="28"/>
          <w:szCs w:val="28"/>
        </w:rPr>
        <w:t>и</w:t>
      </w:r>
      <w:r w:rsidRPr="00F86B61">
        <w:rPr>
          <w:sz w:val="28"/>
          <w:szCs w:val="28"/>
        </w:rPr>
        <w:t>онного потенциала страны и его отдельных отраслей.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Государственная инновационная политика.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Проблемы развития инновационного бизнеса.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Признаки и виды малых инновационных предприятий.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Стратегическое управление инновациями.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Организационные структуры инновационных предприятий.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Принципы и задачи планирования инновационной деятельности.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Особенности организации труда в инновационной сфере.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Состав и структура инновационных затрат.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Особенности формирования затрат в инновационной сфере.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Управление затратами в инновационной сфере.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Ценообразование на инновационную продукцию.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Ценовая политика компаний в инновационной сфере.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Особенности формирования цены на инновационную продукцию.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Финансирование инновационной деятельности.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Основные источники финансирования инновационной деятельности.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Виды стратегий инновационной организации.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Система антикризисного управления инновационными предприятиями.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Основные принципы оценки эффективности инновационных проектов.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Методы экономической оценки инновационных проектов.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Особенности оценки эффективности инноваций.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Конкурентоспособность как фактор оценки эффективности инноваций.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Информационные системы в инновационном менеджменте.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Стратегическое управление инновационной деятельностью.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Основные субъекты на рынке инноваций.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Характеристика субъектов на рынке инноваций.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Перспективные направления развития научной деятельности.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Основные технологические уклады развития мировой экономики.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Проблемы правового обеспечения инновационной деятельности в России.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lastRenderedPageBreak/>
        <w:t>Конкурентоспособность – важнейший фактор оценки эффективности иннов</w:t>
      </w:r>
      <w:r w:rsidRPr="00F86B61">
        <w:rPr>
          <w:sz w:val="28"/>
          <w:szCs w:val="28"/>
        </w:rPr>
        <w:t>а</w:t>
      </w:r>
      <w:r w:rsidRPr="00F86B61">
        <w:rPr>
          <w:sz w:val="28"/>
          <w:szCs w:val="28"/>
        </w:rPr>
        <w:t>ций.</w:t>
      </w:r>
    </w:p>
    <w:p w:rsidR="00F86B61" w:rsidRPr="00F86B61" w:rsidRDefault="00F86B61" w:rsidP="00F86B61">
      <w:pPr>
        <w:widowControl/>
        <w:numPr>
          <w:ilvl w:val="0"/>
          <w:numId w:val="1"/>
        </w:numPr>
        <w:rPr>
          <w:sz w:val="28"/>
          <w:szCs w:val="28"/>
        </w:rPr>
      </w:pPr>
      <w:r w:rsidRPr="00F86B61">
        <w:rPr>
          <w:sz w:val="28"/>
          <w:szCs w:val="28"/>
        </w:rPr>
        <w:t>Оценка конкурентоспособности инновационной продукции.</w:t>
      </w:r>
    </w:p>
    <w:p w:rsidR="006652B6" w:rsidRPr="00F86B61" w:rsidRDefault="006652B6">
      <w:pPr>
        <w:rPr>
          <w:sz w:val="28"/>
          <w:szCs w:val="28"/>
        </w:rPr>
      </w:pPr>
    </w:p>
    <w:sectPr w:rsidR="006652B6" w:rsidRPr="00F8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0D3F"/>
    <w:multiLevelType w:val="hybridMultilevel"/>
    <w:tmpl w:val="DE04C0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4"/>
    <w:rsid w:val="006652B6"/>
    <w:rsid w:val="00E04C34"/>
    <w:rsid w:val="00F8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6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2018-02-21T13:31:00Z</dcterms:created>
  <dcterms:modified xsi:type="dcterms:W3CDTF">2018-02-21T13:32:00Z</dcterms:modified>
</cp:coreProperties>
</file>